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E" w:rsidRDefault="00EA1B3E" w:rsidP="00EA1B3E"/>
    <w:tbl>
      <w:tblPr>
        <w:tblW w:w="10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2839"/>
        <w:gridCol w:w="3971"/>
      </w:tblGrid>
      <w:tr w:rsidR="00EA1B3E" w:rsidTr="00900C0F">
        <w:tc>
          <w:tcPr>
            <w:tcW w:w="3544" w:type="dxa"/>
            <w:shd w:val="clear" w:color="auto" w:fill="auto"/>
          </w:tcPr>
          <w:p w:rsidR="00EA1B3E" w:rsidRDefault="00EA1B3E" w:rsidP="00900C0F">
            <w:pPr>
              <w:pStyle w:val="ac"/>
              <w:rPr>
                <w:sz w:val="28"/>
                <w:szCs w:val="28"/>
              </w:rPr>
            </w:pPr>
          </w:p>
          <w:p w:rsidR="00EA1B3E" w:rsidRDefault="00EA1B3E" w:rsidP="00900C0F">
            <w:pPr>
              <w:autoSpaceDE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EA1B3E" w:rsidRDefault="00EA1B3E" w:rsidP="00900C0F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:rsidR="00EA1B3E" w:rsidRDefault="00EA1B3E" w:rsidP="00900C0F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A1B3E" w:rsidRDefault="00EA1B3E" w:rsidP="00900C0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ДПО «СТА»</w:t>
            </w:r>
          </w:p>
          <w:p w:rsidR="00EA1B3E" w:rsidRDefault="00EA1B3E" w:rsidP="00900C0F">
            <w:pPr>
              <w:pStyle w:val="ac"/>
              <w:rPr>
                <w:sz w:val="28"/>
                <w:szCs w:val="28"/>
              </w:rPr>
            </w:pPr>
          </w:p>
          <w:p w:rsidR="00EA1B3E" w:rsidRDefault="00EA1B3E" w:rsidP="00900C0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В. А. </w:t>
            </w:r>
            <w:proofErr w:type="spellStart"/>
            <w:r>
              <w:rPr>
                <w:sz w:val="28"/>
                <w:szCs w:val="28"/>
              </w:rPr>
              <w:t>Вихорев</w:t>
            </w:r>
            <w:proofErr w:type="spellEnd"/>
          </w:p>
          <w:p w:rsidR="00EA1B3E" w:rsidRDefault="00EA1B3E" w:rsidP="00900C0F">
            <w:pPr>
              <w:pStyle w:val="ac"/>
              <w:rPr>
                <w:sz w:val="28"/>
                <w:szCs w:val="28"/>
              </w:rPr>
            </w:pPr>
          </w:p>
        </w:tc>
      </w:tr>
    </w:tbl>
    <w:p w:rsidR="00EA1B3E" w:rsidRDefault="00EA1B3E" w:rsidP="00EA1B3E"/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Pr="001D4CBD" w:rsidRDefault="001D4CBD" w:rsidP="00EA1B3E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4CBD">
        <w:rPr>
          <w:rFonts w:ascii="Times New Roman" w:hAnsi="Times New Roman" w:cs="Times New Roman"/>
          <w:b/>
          <w:bCs/>
          <w:sz w:val="28"/>
          <w:szCs w:val="28"/>
        </w:rPr>
        <w:t>Положение о формах, периодичности и порядке текущего контроля успеваемости, промежуточной и итоговой аттестации обучающихся</w:t>
      </w: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EA1B3E" w:rsidRDefault="00EA1B3E" w:rsidP="00EA1B3E">
      <w:pPr>
        <w:autoSpaceDE w:val="0"/>
        <w:spacing w:line="200" w:lineRule="atLeast"/>
        <w:jc w:val="center"/>
        <w:rPr>
          <w:sz w:val="28"/>
          <w:szCs w:val="28"/>
        </w:rPr>
      </w:pPr>
    </w:p>
    <w:p w:rsidR="004C47C3" w:rsidRDefault="004C47C3" w:rsidP="00EA1B3E">
      <w:pPr>
        <w:autoSpaceDE w:val="0"/>
        <w:spacing w:line="200" w:lineRule="atLeast"/>
        <w:rPr>
          <w:sz w:val="28"/>
          <w:szCs w:val="28"/>
        </w:rPr>
      </w:pPr>
    </w:p>
    <w:p w:rsidR="009D78B7" w:rsidRPr="001D4CBD" w:rsidRDefault="00EA1B3E" w:rsidP="001D4CBD">
      <w:pPr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4C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4C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4CBD">
        <w:rPr>
          <w:rFonts w:ascii="Times New Roman" w:hAnsi="Times New Roman" w:cs="Times New Roman"/>
          <w:sz w:val="28"/>
          <w:szCs w:val="28"/>
        </w:rPr>
        <w:t>етрозаводск</w:t>
      </w:r>
    </w:p>
    <w:p w:rsidR="00CC4A88" w:rsidRPr="00CF367F" w:rsidRDefault="00CC4A88" w:rsidP="00672B39">
      <w:pPr>
        <w:pageBreakBefore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в соответствии с пунктом 2 статьи 30, статьей 58 Федерального закона от 29.12.2012 № 273-ФЗ «Об образовании в Российской Федерации», Уставом </w:t>
      </w:r>
      <w:r w:rsidR="00CF367F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2171A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CF367F">
        <w:rPr>
          <w:rFonts w:ascii="Times New Roman" w:hAnsi="Times New Roman" w:cs="Times New Roman"/>
          <w:sz w:val="28"/>
          <w:szCs w:val="28"/>
        </w:rPr>
        <w:t>«Строительно-техническая академия» (АНО ДПО «СТА»).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определяет формы, периодичность и порядок проведения текущего контроля успеваемости, промежуточного и итоговой аттестации обучающихся </w:t>
      </w:r>
      <w:r w:rsidR="002171A7">
        <w:rPr>
          <w:rFonts w:ascii="Times New Roman" w:eastAsia="Calibri" w:hAnsi="Times New Roman" w:cs="Times New Roman"/>
          <w:sz w:val="28"/>
          <w:szCs w:val="28"/>
        </w:rPr>
        <w:t>АНО ДПО «СТА»</w:t>
      </w:r>
      <w:r w:rsidRPr="00CF36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>1.3. Целью контроля успеваемости является оценка качества освоения обучающимися образовательных программ</w:t>
      </w:r>
      <w:r w:rsidR="009264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>1.4. Текущий контроль успеваемости для оценки качества знаний и умений обучающихся. Результаты текущего контроля могут учитываться при промежуточной аттестации.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1.5. Задачами текущего контроля успеваемости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• повышение мотивации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к учебной деятельности;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• оценка качества освоения образовательных программ;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>• повышение качества знаний и умений обучающихся;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• поддержание обратной связи между преподавательским составом 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1.6. Промежуточная аттестация обучающихся обеспечивает оценку промежуточных результатов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обучения по дисциплинам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(модулям) дополнительной профессиональной программы.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1.7. Промежуточная аттестация призвана: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• выявить </w:t>
      </w:r>
      <w:proofErr w:type="spellStart"/>
      <w:r w:rsidRPr="00CF367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практического опыта, умений применять полученные теоретические знания при решении практических задач, выполнении самостоятельных работ;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• оценить уровень и качество подготовки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по соответствующей образовательной программе дополнительного профессионального образования.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1.8. Форма промежуточной аттестации определяется образовательной программой.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1.9. Освоение дополнительных профессиональных программ завершается итоговой аттестацией обучающихся. Итоговая аттестация определяет уровень освоения обучающимися дополнительной профессиональной программы и </w:t>
      </w:r>
      <w:proofErr w:type="spellStart"/>
      <w:r w:rsidRPr="00CF367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компетенций, подлежащих совершенствованию, и/(или) новых компетенций, установленных образовательной программой.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1.10. К итоговой аттестации допускается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, успешно выполнивший все требования учебно-тематического плана дополнительной профессиональной программы и успешно прошедший испытания в системе промежуточной аттестации (при наличии).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, не прошедший </w:t>
      </w:r>
      <w:r w:rsidRPr="00CF367F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промежуточную аттестацию, предусмотренную учебно-тематическим планом, не допускается к итоговой аттестации.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>1.11. Обучающимся создаются необходимые условия для подготовки к итоговой аттестации, проводятся консультации.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1.12. Форма, система оценивания, порядок проведения итоговой аттестации устанавливаются образовательной программой и доводятся до сведения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4AC5" w:rsidRPr="00CF367F" w:rsidRDefault="00264AC5" w:rsidP="0067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A88" w:rsidRPr="00CF367F" w:rsidRDefault="00CC4A88" w:rsidP="00672B39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67F">
        <w:rPr>
          <w:rFonts w:ascii="Times New Roman" w:eastAsia="Calibri" w:hAnsi="Times New Roman" w:cs="Times New Roman"/>
          <w:b/>
          <w:sz w:val="28"/>
          <w:szCs w:val="28"/>
        </w:rPr>
        <w:t>2. Порядок проведения текущего контроля успеваемости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2.1. Текущий контроль успеваемости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проводится по программам дополнительного профессионального образования, предусмотренным учебно-тематическим планом. Текущий контроль успеваемости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в течение всего периода обучения осуществляется самостоятельно педагогическим работником.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2.2. Конкретные формы и процедуры текущего контроля успеваемости по каждой образовательной программе дополнительного профессионального образования разрабатываются </w:t>
      </w:r>
      <w:r w:rsidR="00BD6A05">
        <w:rPr>
          <w:rFonts w:ascii="Times New Roman" w:eastAsia="Calibri" w:hAnsi="Times New Roman" w:cs="Times New Roman"/>
          <w:sz w:val="28"/>
          <w:szCs w:val="28"/>
        </w:rPr>
        <w:t xml:space="preserve">АНО ДПО «СТА» </w:t>
      </w: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самостоятельно. Разработку и формирование фонда оценочных средств, используемых для проведения текущего контроля качества подготовки обучающихся, обеспечивает преподавательский состав </w:t>
      </w:r>
      <w:r w:rsidR="00BD6A05">
        <w:rPr>
          <w:rFonts w:ascii="Times New Roman" w:eastAsia="Calibri" w:hAnsi="Times New Roman" w:cs="Times New Roman"/>
          <w:sz w:val="28"/>
          <w:szCs w:val="28"/>
        </w:rPr>
        <w:t>АНО ДПО «СТА»</w:t>
      </w: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>2.3. Методы осуществления текущего контроля успеваемости определяются преподавательски</w:t>
      </w:r>
      <w:r w:rsidR="00C52BD5">
        <w:rPr>
          <w:rFonts w:ascii="Times New Roman" w:eastAsia="Calibri" w:hAnsi="Times New Roman" w:cs="Times New Roman"/>
          <w:sz w:val="28"/>
          <w:szCs w:val="28"/>
        </w:rPr>
        <w:t>м</w:t>
      </w: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составом </w:t>
      </w:r>
      <w:r w:rsidR="00C52BD5">
        <w:rPr>
          <w:rFonts w:ascii="Times New Roman" w:eastAsia="Calibri" w:hAnsi="Times New Roman" w:cs="Times New Roman"/>
          <w:sz w:val="28"/>
          <w:szCs w:val="28"/>
        </w:rPr>
        <w:t>АНО ДПО «СТА»</w:t>
      </w: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с учетом видов учебных занятий и объема учебной нагрузки соответствующей образовательной программы.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2.4. Формы текущего контроля успеваемости выбираются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преподавательский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составом, исходя из методической целесообразности, специфики образовательной программы. К формам текущего контроля успеваемости относятся: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контрольные работы;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устный или письменный опрос;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proofErr w:type="gramStart"/>
      <w:r w:rsidRPr="00CF367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всех видов аудиторной и внеаудиторной самостоятельной работы;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выполнение доклада, реферата;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тестирование по отдельным темам и разделам образовательной программы, в том числе с использованием электронных образовательных ресурсов;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выполнение письменных домашних работ;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устные зачеты по темам и разделам;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на практических и семинарских занятиях; </w:t>
      </w:r>
    </w:p>
    <w:p w:rsidR="00CC4A88" w:rsidRPr="00456387" w:rsidRDefault="00456387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карточек с заданиями</w:t>
      </w:r>
      <w:r w:rsidR="00CC4A88" w:rsidRPr="00CF367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4A88" w:rsidRPr="00CF367F" w:rsidRDefault="00CC4A88" w:rsidP="00672B3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прочие контрольные мероприятия. </w:t>
      </w:r>
    </w:p>
    <w:p w:rsidR="00CC4A88" w:rsidRPr="00CF367F" w:rsidRDefault="00CC4A88" w:rsidP="00672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456387">
        <w:rPr>
          <w:rFonts w:ascii="Times New Roman" w:eastAsia="Calibri" w:hAnsi="Times New Roman" w:cs="Times New Roman"/>
          <w:sz w:val="28"/>
          <w:szCs w:val="28"/>
        </w:rPr>
        <w:t>АНО ДПО «СТА»</w:t>
      </w:r>
      <w:r w:rsidRPr="00CF367F">
        <w:rPr>
          <w:rFonts w:ascii="Times New Roman" w:eastAsia="Calibri" w:hAnsi="Times New Roman" w:cs="Times New Roman"/>
          <w:sz w:val="28"/>
          <w:szCs w:val="28"/>
        </w:rPr>
        <w:t xml:space="preserve"> доводит до сведения обучающихся критерии их аттестации в рамках текущего контроля успеваемости по отдельным темам и разделам. </w:t>
      </w:r>
    </w:p>
    <w:p w:rsidR="00CC4A88" w:rsidRPr="00CF367F" w:rsidRDefault="00CC4A88" w:rsidP="0067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A88" w:rsidRPr="00672B39" w:rsidRDefault="00CC4A88" w:rsidP="00672B3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F367F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п</w:t>
      </w:r>
      <w:r w:rsidRPr="00CF367F">
        <w:rPr>
          <w:rFonts w:ascii="Times New Roman" w:hAnsi="Times New Roman" w:cs="Times New Roman"/>
          <w:b/>
          <w:sz w:val="28"/>
          <w:szCs w:val="28"/>
        </w:rPr>
        <w:t>ромежуточной аттестации</w:t>
      </w:r>
    </w:p>
    <w:p w:rsidR="00CC4A88" w:rsidRPr="00CF367F" w:rsidRDefault="00CC4A88" w:rsidP="00672B39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освоении программ образовательной  программой может быть предусмотрена  промежуточная аттестация, которая определяет уровень сформированности базовых компетенций </w:t>
      </w:r>
      <w:proofErr w:type="gramStart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дисциплине (модуле) дополнительной профессиональной программы. </w:t>
      </w:r>
    </w:p>
    <w:p w:rsidR="00CC4A88" w:rsidRPr="00CF367F" w:rsidRDefault="00CC4A88" w:rsidP="00672B39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Промежуточная аттестация </w:t>
      </w:r>
      <w:proofErr w:type="gramStart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(модулю) программы осуществляется по завершении изучения дисциплины (модуля) педагогическим работником, ведущим данную образовательную программу, и фиксируется в аттестационной ведомости.</w:t>
      </w:r>
    </w:p>
    <w:p w:rsidR="00CC4A88" w:rsidRPr="00CF367F" w:rsidRDefault="00CC4A88" w:rsidP="00672B39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Формы, система оценивания, порядок проведения промежуточной аттестации </w:t>
      </w:r>
      <w:proofErr w:type="gramStart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образовательной программой и учебно-тематическим планом, утверждаемыми в установленном порядке.</w:t>
      </w:r>
    </w:p>
    <w:p w:rsidR="00CC4A88" w:rsidRPr="00CF367F" w:rsidRDefault="00CC4A88" w:rsidP="00672B39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Промежуточная аттестация может включать: проверку знаний и умений слушателей по пройденному учебному материалу в виде тестового контроля и/или выполнения практических работ, мониторинг результатов выполнения заданий на занятиях и стажировках. </w:t>
      </w:r>
    </w:p>
    <w:p w:rsidR="00672B39" w:rsidRDefault="00CC4A88" w:rsidP="001D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Контрольно-измерительные материалы для проведения промежуточной аттестации устанавливаются образовательной программой и хранятся на кафедре, реализующей данную программу дополнительного профессионального образования.</w:t>
      </w:r>
    </w:p>
    <w:p w:rsidR="001D5F04" w:rsidRPr="00CF367F" w:rsidRDefault="001D5F04" w:rsidP="001D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DE" w:rsidRPr="00672B39" w:rsidRDefault="000E4BDE" w:rsidP="001D5F0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>4. Порядок проведения итоговой аттестации</w:t>
      </w:r>
    </w:p>
    <w:p w:rsidR="000E4BDE" w:rsidRPr="00672B39" w:rsidRDefault="00672B39" w:rsidP="00672B39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4BDE" w:rsidRPr="00CF36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Общие требования к проведению итоговой аттестации определены в </w:t>
      </w:r>
      <w:hyperlink r:id="rId7" w:history="1">
        <w:r w:rsidRPr="00CF367F">
          <w:rPr>
            <w:rFonts w:ascii="Times New Roman" w:hAnsi="Times New Roman" w:cs="Times New Roman"/>
            <w:sz w:val="28"/>
            <w:szCs w:val="28"/>
          </w:rPr>
          <w:t>статье 59</w:t>
        </w:r>
      </w:hyperlink>
      <w:r w:rsidRPr="00CF36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</w:t>
      </w:r>
      <w:r w:rsidR="001D5F04">
        <w:rPr>
          <w:rFonts w:ascii="Times New Roman" w:hAnsi="Times New Roman" w:cs="Times New Roman"/>
          <w:sz w:val="28"/>
          <w:szCs w:val="28"/>
        </w:rPr>
        <w:t>«</w:t>
      </w:r>
      <w:r w:rsidRPr="00CF367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D5F04">
        <w:rPr>
          <w:rFonts w:ascii="Times New Roman" w:hAnsi="Times New Roman" w:cs="Times New Roman"/>
          <w:sz w:val="28"/>
          <w:szCs w:val="28"/>
        </w:rPr>
        <w:t>»</w:t>
      </w:r>
      <w:r w:rsidRPr="00CF367F">
        <w:rPr>
          <w:rFonts w:ascii="Times New Roman" w:hAnsi="Times New Roman" w:cs="Times New Roman"/>
          <w:sz w:val="28"/>
          <w:szCs w:val="28"/>
        </w:rPr>
        <w:t xml:space="preserve">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Итоговая аттестация является обязательной для слушателей, завершающих 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 xml:space="preserve"> </w:t>
      </w:r>
      <w:r w:rsidR="009264A2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CF367F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Оценка качества освоения</w:t>
      </w:r>
      <w:r w:rsidR="009264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F367F">
        <w:rPr>
          <w:rFonts w:ascii="Times New Roman" w:hAnsi="Times New Roman" w:cs="Times New Roman"/>
          <w:sz w:val="28"/>
          <w:szCs w:val="28"/>
        </w:rPr>
        <w:t xml:space="preserve"> проводится в отношении соответствия результатов освоения программы заявленным целям и планируемым результатам обучения.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</w:t>
      </w:r>
      <w:r w:rsidR="005D1D51">
        <w:rPr>
          <w:rFonts w:ascii="Times New Roman" w:eastAsia="Calibri" w:hAnsi="Times New Roman" w:cs="Times New Roman"/>
          <w:sz w:val="28"/>
          <w:szCs w:val="28"/>
        </w:rPr>
        <w:t>АНО ДПО «СТА»</w:t>
      </w:r>
      <w:r w:rsidR="005D1D51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Формы и виды итоговой аттестации устанавливаются АНО ДПО «</w:t>
      </w:r>
      <w:r w:rsidR="005D1D51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 самостоятельно и закрепляются в </w:t>
      </w:r>
      <w:r w:rsidR="009264A2">
        <w:rPr>
          <w:rFonts w:ascii="Times New Roman" w:hAnsi="Times New Roman" w:cs="Times New Roman"/>
          <w:sz w:val="28"/>
          <w:szCs w:val="28"/>
        </w:rPr>
        <w:t>программе</w:t>
      </w:r>
      <w:r w:rsidRPr="00CF367F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Слушатели, успешно прошедшие итоговую аттестацию, получают соответствующие документы о квалификации, форму которых АНО ДПО «</w:t>
      </w:r>
      <w:r w:rsidR="009C6DEA">
        <w:rPr>
          <w:rFonts w:ascii="Times New Roman" w:eastAsia="Calibri" w:hAnsi="Times New Roman" w:cs="Times New Roman"/>
          <w:sz w:val="28"/>
          <w:szCs w:val="28"/>
        </w:rPr>
        <w:t>АНО ДПО «СТА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 устанавливает самостоятельно: удостоверение о повышении квалификации, </w:t>
      </w:r>
      <w:r w:rsidR="009C6DEA">
        <w:rPr>
          <w:rFonts w:ascii="Times New Roman" w:hAnsi="Times New Roman" w:cs="Times New Roman"/>
          <w:sz w:val="28"/>
          <w:szCs w:val="28"/>
        </w:rPr>
        <w:t>свидетельство о профессиональном обучении</w:t>
      </w:r>
      <w:r w:rsidRPr="00CF367F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lastRenderedPageBreak/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АНО ДПО «</w:t>
      </w:r>
      <w:r w:rsidR="008E758A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». Повторное прохождение итоговой аттестации назначается не ранее, чем через </w:t>
      </w:r>
      <w:r w:rsidR="00A869F7">
        <w:rPr>
          <w:rFonts w:ascii="Times New Roman" w:hAnsi="Times New Roman" w:cs="Times New Roman"/>
          <w:sz w:val="28"/>
          <w:szCs w:val="28"/>
        </w:rPr>
        <w:t>два дня и без</w:t>
      </w:r>
      <w:r w:rsidRPr="00CF367F">
        <w:rPr>
          <w:rFonts w:ascii="Times New Roman" w:hAnsi="Times New Roman" w:cs="Times New Roman"/>
          <w:sz w:val="28"/>
          <w:szCs w:val="28"/>
        </w:rPr>
        <w:t xml:space="preserve"> дополнительной оплаты. Повторные итоговые аттестационные испытания не могут назначаться более </w:t>
      </w:r>
      <w:r w:rsidR="009E31F8">
        <w:rPr>
          <w:rFonts w:ascii="Times New Roman" w:hAnsi="Times New Roman" w:cs="Times New Roman"/>
          <w:sz w:val="28"/>
          <w:szCs w:val="28"/>
        </w:rPr>
        <w:t>четыре</w:t>
      </w:r>
      <w:r w:rsidRPr="00CF367F">
        <w:rPr>
          <w:rFonts w:ascii="Times New Roman" w:hAnsi="Times New Roman" w:cs="Times New Roman"/>
          <w:sz w:val="28"/>
          <w:szCs w:val="28"/>
        </w:rPr>
        <w:t>х раз.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 xml:space="preserve">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>, самостоятельно установленному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По результатам итоговой аттестации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 устанавливает самостоятельно.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». При проведении итоговых аттестационных испытаний с применением электронного обучения, дистанционных образовательных технологий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 обеспечивает идентификацию личности обучающихся </w:t>
      </w:r>
      <w:r w:rsidR="009628B9">
        <w:rPr>
          <w:rFonts w:ascii="Times New Roman" w:hAnsi="Times New Roman" w:cs="Times New Roman"/>
          <w:sz w:val="28"/>
          <w:szCs w:val="28"/>
        </w:rPr>
        <w:t xml:space="preserve">посредством выдачи личного логина и пароля </w:t>
      </w:r>
      <w:r w:rsidRPr="00CF367F">
        <w:rPr>
          <w:rFonts w:ascii="Times New Roman" w:hAnsi="Times New Roman" w:cs="Times New Roman"/>
          <w:sz w:val="28"/>
          <w:szCs w:val="28"/>
        </w:rPr>
        <w:t>и контроль соблюдения требований, установленных локальными нормативными актами.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Итоговая аттестация слушателей осуществляется аттестационной комиссией, созданной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 в соответствии с локальными нормативными актами организации.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Основные функции аттестационных комиссий АНО ДПО «</w:t>
      </w:r>
      <w:r w:rsidR="009628B9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»:</w:t>
      </w:r>
    </w:p>
    <w:p w:rsidR="000E4BDE" w:rsidRPr="00CF367F" w:rsidRDefault="000E4BDE" w:rsidP="00672B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комплексная оценка уровня знаний и умений, компетенции слушателей</w:t>
      </w:r>
      <w:r w:rsidR="009264A2">
        <w:rPr>
          <w:rFonts w:ascii="Times New Roman" w:hAnsi="Times New Roman" w:cs="Times New Roman"/>
          <w:sz w:val="28"/>
          <w:szCs w:val="28"/>
        </w:rPr>
        <w:t>;</w:t>
      </w:r>
    </w:p>
    <w:p w:rsidR="000E4BDE" w:rsidRPr="00CF367F" w:rsidRDefault="000E4BDE" w:rsidP="00672B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рассмотрение вопросов о предоставлении слушателям по результатам освоения </w:t>
      </w:r>
      <w:r w:rsidR="009264A2">
        <w:rPr>
          <w:rFonts w:ascii="Times New Roman" w:hAnsi="Times New Roman" w:cs="Times New Roman"/>
          <w:sz w:val="28"/>
          <w:szCs w:val="28"/>
        </w:rPr>
        <w:t>программы</w:t>
      </w:r>
      <w:r w:rsidRPr="00CF367F">
        <w:rPr>
          <w:rFonts w:ascii="Times New Roman" w:hAnsi="Times New Roman" w:cs="Times New Roman"/>
          <w:sz w:val="28"/>
          <w:szCs w:val="28"/>
        </w:rPr>
        <w:t xml:space="preserve"> права заниматься профессиональной деятельностью в определенной области и (или) присвоении квалификации;</w:t>
      </w:r>
    </w:p>
    <w:p w:rsidR="000E4BDE" w:rsidRPr="00CF367F" w:rsidRDefault="000E4BDE" w:rsidP="00672B3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определение уровня освоения программ</w:t>
      </w:r>
      <w:r w:rsidR="009628B9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:rsidR="000E4BDE" w:rsidRPr="00CF367F" w:rsidRDefault="000E4BDE" w:rsidP="008F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>4.2 Итоговая аттестация при реализации</w:t>
      </w:r>
    </w:p>
    <w:p w:rsidR="000E4BDE" w:rsidRPr="00CF367F" w:rsidRDefault="000E4BDE" w:rsidP="008F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>программ профессиональной п</w:t>
      </w:r>
      <w:r w:rsidR="003F1C7C">
        <w:rPr>
          <w:rFonts w:ascii="Times New Roman" w:hAnsi="Times New Roman" w:cs="Times New Roman"/>
          <w:b/>
          <w:sz w:val="28"/>
          <w:szCs w:val="28"/>
        </w:rPr>
        <w:t>о</w:t>
      </w:r>
      <w:r w:rsidRPr="00CF367F">
        <w:rPr>
          <w:rFonts w:ascii="Times New Roman" w:hAnsi="Times New Roman" w:cs="Times New Roman"/>
          <w:b/>
          <w:sz w:val="28"/>
          <w:szCs w:val="28"/>
        </w:rPr>
        <w:t>дготовки и программ</w:t>
      </w:r>
    </w:p>
    <w:p w:rsidR="000E4BDE" w:rsidRPr="008F052A" w:rsidRDefault="000E4BDE" w:rsidP="008F052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допускается слушатель, не имеющий задолженности и в полном объеме выполнивший учебный план (индивидуальный учебный план) по </w:t>
      </w:r>
      <w:r w:rsidR="008F052A">
        <w:rPr>
          <w:rFonts w:ascii="Times New Roman" w:hAnsi="Times New Roman" w:cs="Times New Roman"/>
          <w:sz w:val="28"/>
          <w:szCs w:val="28"/>
        </w:rPr>
        <w:t>программе</w:t>
      </w:r>
      <w:r w:rsidRPr="00CF367F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Проведение итоговых аттестационных испытаний разрабатывается АНО ДПО «</w:t>
      </w:r>
      <w:r w:rsidR="008F052A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>» и доводится до сведения слушателей при приеме на обучение</w:t>
      </w:r>
      <w:r w:rsidR="008F052A">
        <w:rPr>
          <w:rFonts w:ascii="Times New Roman" w:hAnsi="Times New Roman" w:cs="Times New Roman"/>
          <w:sz w:val="28"/>
          <w:szCs w:val="28"/>
        </w:rPr>
        <w:t>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АНО ДПО «</w:t>
      </w:r>
      <w:r w:rsidR="002636A1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2636A1">
        <w:rPr>
          <w:rFonts w:ascii="Times New Roman" w:hAnsi="Times New Roman" w:cs="Times New Roman"/>
          <w:sz w:val="28"/>
          <w:szCs w:val="28"/>
        </w:rPr>
        <w:t>программой</w:t>
      </w:r>
      <w:r w:rsidRPr="00CF367F">
        <w:rPr>
          <w:rFonts w:ascii="Times New Roman" w:hAnsi="Times New Roman" w:cs="Times New Roman"/>
          <w:sz w:val="28"/>
          <w:szCs w:val="28"/>
        </w:rPr>
        <w:t xml:space="preserve"> (при наличии в учебном плане программы) устанавливаются формы итоговой аттестации.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Итоговая аттестация проводится по месту нахождения АНО ДПО «</w:t>
      </w:r>
      <w:r w:rsidR="002636A1">
        <w:rPr>
          <w:rFonts w:ascii="Times New Roman" w:hAnsi="Times New Roman" w:cs="Times New Roman"/>
          <w:sz w:val="28"/>
          <w:szCs w:val="28"/>
        </w:rPr>
        <w:t>СТА</w:t>
      </w:r>
      <w:r w:rsidRPr="00CF367F">
        <w:rPr>
          <w:rFonts w:ascii="Times New Roman" w:hAnsi="Times New Roman" w:cs="Times New Roman"/>
          <w:sz w:val="28"/>
          <w:szCs w:val="28"/>
        </w:rPr>
        <w:t xml:space="preserve">» </w:t>
      </w:r>
      <w:r w:rsidR="002636A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F367F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</w:t>
      </w:r>
      <w:r w:rsidR="002636A1">
        <w:rPr>
          <w:rFonts w:ascii="Times New Roman" w:hAnsi="Times New Roman" w:cs="Times New Roman"/>
          <w:sz w:val="28"/>
          <w:szCs w:val="28"/>
        </w:rPr>
        <w:t>свидетельства о профессионально</w:t>
      </w:r>
      <w:r w:rsidR="007B648C">
        <w:rPr>
          <w:rFonts w:ascii="Times New Roman" w:hAnsi="Times New Roman" w:cs="Times New Roman"/>
          <w:sz w:val="28"/>
          <w:szCs w:val="28"/>
        </w:rPr>
        <w:t>м обучении</w:t>
      </w:r>
      <w:r w:rsidRPr="00CF367F">
        <w:rPr>
          <w:rFonts w:ascii="Times New Roman" w:hAnsi="Times New Roman" w:cs="Times New Roman"/>
          <w:sz w:val="28"/>
          <w:szCs w:val="28"/>
        </w:rPr>
        <w:t>).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5"/>
      <w:bookmarkEnd w:id="1"/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DE" w:rsidRPr="00CF367F" w:rsidRDefault="003F1C7C" w:rsidP="003F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0E4BDE" w:rsidRPr="00CF367F">
        <w:rPr>
          <w:rFonts w:ascii="Times New Roman" w:hAnsi="Times New Roman" w:cs="Times New Roman"/>
          <w:b/>
          <w:sz w:val="28"/>
          <w:szCs w:val="28"/>
        </w:rPr>
        <w:t xml:space="preserve">3. Критерии оценки освоения </w:t>
      </w:r>
      <w:proofErr w:type="gramStart"/>
      <w:r w:rsidR="000E4BDE" w:rsidRPr="00CF367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0E4BDE" w:rsidRPr="00CF367F">
        <w:rPr>
          <w:rFonts w:ascii="Times New Roman" w:hAnsi="Times New Roman" w:cs="Times New Roman"/>
          <w:b/>
          <w:sz w:val="28"/>
          <w:szCs w:val="28"/>
        </w:rPr>
        <w:t xml:space="preserve"> дополнительной</w:t>
      </w:r>
    </w:p>
    <w:p w:rsidR="000E4BDE" w:rsidRPr="003F1C7C" w:rsidRDefault="000E4BDE" w:rsidP="003F1C7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7F">
        <w:rPr>
          <w:rFonts w:ascii="Times New Roman" w:hAnsi="Times New Roman" w:cs="Times New Roman"/>
          <w:b/>
          <w:sz w:val="28"/>
          <w:szCs w:val="28"/>
        </w:rPr>
        <w:t>профессиональной программы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67F">
        <w:rPr>
          <w:rFonts w:ascii="Times New Roman" w:hAnsi="Times New Roman" w:cs="Times New Roman"/>
          <w:sz w:val="28"/>
          <w:szCs w:val="28"/>
        </w:rPr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 w:rsidRPr="00CF367F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CF367F">
        <w:rPr>
          <w:rFonts w:ascii="Times New Roman" w:hAnsi="Times New Roman" w:cs="Times New Roman"/>
          <w:sz w:val="28"/>
          <w:szCs w:val="28"/>
        </w:rPr>
        <w:t xml:space="preserve"> системе ("отлично", "хорошо", "удовлетворительно", "неудовлетворительно").</w:t>
      </w:r>
      <w:proofErr w:type="gramEnd"/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При осуществлении оценки уровня сформированности компетенций, умений и 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 xml:space="preserve"> обучающихся и выставлении отметки целесообразно использовать аддитивный принцип (принцип "сложения"):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со сдачей итогового экзамена;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 w:rsidRPr="00CF367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367F">
        <w:rPr>
          <w:rFonts w:ascii="Times New Roman" w:hAnsi="Times New Roman" w:cs="Times New Roman"/>
          <w:sz w:val="28"/>
          <w:szCs w:val="28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итоговом экзамене;</w:t>
      </w:r>
    </w:p>
    <w:p w:rsidR="000E4BDE" w:rsidRPr="00CF367F" w:rsidRDefault="000E4BDE" w:rsidP="00672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отметку "хорошо" заслуживает 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 xml:space="preserve">, показавший освоение </w:t>
      </w:r>
      <w:r w:rsidRPr="00CF367F">
        <w:rPr>
          <w:rFonts w:ascii="Times New Roman" w:hAnsi="Times New Roman" w:cs="Times New Roman"/>
          <w:sz w:val="28"/>
          <w:szCs w:val="28"/>
        </w:rPr>
        <w:lastRenderedPageBreak/>
        <w:t>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0E4BDE" w:rsidRPr="00CF367F" w:rsidRDefault="000E4BDE" w:rsidP="0067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7F">
        <w:rPr>
          <w:rFonts w:ascii="Times New Roman" w:hAnsi="Times New Roman" w:cs="Times New Roman"/>
          <w:sz w:val="28"/>
          <w:szCs w:val="28"/>
        </w:rPr>
        <w:t xml:space="preserve">отметку "отлично" заслуживает </w:t>
      </w:r>
      <w:proofErr w:type="gramStart"/>
      <w:r w:rsidRPr="00CF367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367F">
        <w:rPr>
          <w:rFonts w:ascii="Times New Roman" w:hAnsi="Times New Roman" w:cs="Times New Roman"/>
          <w:sz w:val="28"/>
          <w:szCs w:val="28"/>
        </w:rPr>
        <w:t>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0E4BDE" w:rsidRPr="00CF367F" w:rsidRDefault="000E4BDE" w:rsidP="00CC4A88">
      <w:pPr>
        <w:rPr>
          <w:rFonts w:ascii="Times New Roman" w:hAnsi="Times New Roman" w:cs="Times New Roman"/>
          <w:sz w:val="28"/>
          <w:szCs w:val="28"/>
        </w:rPr>
      </w:pPr>
    </w:p>
    <w:p w:rsidR="00DE1E29" w:rsidRPr="00CF367F" w:rsidRDefault="00DE1E29" w:rsidP="00CC4A88">
      <w:pPr>
        <w:rPr>
          <w:rFonts w:ascii="Times New Roman" w:hAnsi="Times New Roman" w:cs="Times New Roman"/>
          <w:sz w:val="28"/>
          <w:szCs w:val="28"/>
        </w:rPr>
      </w:pPr>
    </w:p>
    <w:sectPr w:rsidR="00DE1E29" w:rsidRPr="00CF367F" w:rsidSect="0029574E">
      <w:pgSz w:w="11905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8A" w:rsidRDefault="00793E8A" w:rsidP="00103FB9">
      <w:pPr>
        <w:spacing w:after="0" w:line="240" w:lineRule="auto"/>
      </w:pPr>
      <w:r>
        <w:separator/>
      </w:r>
    </w:p>
  </w:endnote>
  <w:endnote w:type="continuationSeparator" w:id="0">
    <w:p w:rsidR="00793E8A" w:rsidRDefault="00793E8A" w:rsidP="0010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8A" w:rsidRDefault="00793E8A" w:rsidP="00103FB9">
      <w:pPr>
        <w:spacing w:after="0" w:line="240" w:lineRule="auto"/>
      </w:pPr>
      <w:r>
        <w:separator/>
      </w:r>
    </w:p>
  </w:footnote>
  <w:footnote w:type="continuationSeparator" w:id="0">
    <w:p w:rsidR="00793E8A" w:rsidRDefault="00793E8A" w:rsidP="0010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133"/>
    <w:multiLevelType w:val="hybridMultilevel"/>
    <w:tmpl w:val="830009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4475E"/>
    <w:multiLevelType w:val="hybridMultilevel"/>
    <w:tmpl w:val="3BA0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7567"/>
    <w:multiLevelType w:val="hybridMultilevel"/>
    <w:tmpl w:val="9CF4B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374D91"/>
    <w:multiLevelType w:val="hybridMultilevel"/>
    <w:tmpl w:val="FE689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4D2AB6"/>
    <w:multiLevelType w:val="hybridMultilevel"/>
    <w:tmpl w:val="F6F26840"/>
    <w:lvl w:ilvl="0" w:tplc="FCD08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F6F76"/>
    <w:multiLevelType w:val="multilevel"/>
    <w:tmpl w:val="9B626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6">
    <w:nsid w:val="73817DA8"/>
    <w:multiLevelType w:val="hybridMultilevel"/>
    <w:tmpl w:val="D7927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88"/>
    <w:rsid w:val="000E4BDE"/>
    <w:rsid w:val="00103FB9"/>
    <w:rsid w:val="00186E55"/>
    <w:rsid w:val="001D4CBD"/>
    <w:rsid w:val="001D5F04"/>
    <w:rsid w:val="002171A7"/>
    <w:rsid w:val="002636A1"/>
    <w:rsid w:val="00264AC5"/>
    <w:rsid w:val="0029574E"/>
    <w:rsid w:val="00297FEC"/>
    <w:rsid w:val="00367856"/>
    <w:rsid w:val="00371B4A"/>
    <w:rsid w:val="003F1C7C"/>
    <w:rsid w:val="00456387"/>
    <w:rsid w:val="004C47C3"/>
    <w:rsid w:val="0052108F"/>
    <w:rsid w:val="005616F4"/>
    <w:rsid w:val="00564285"/>
    <w:rsid w:val="0059491C"/>
    <w:rsid w:val="005D1D51"/>
    <w:rsid w:val="005F4EB5"/>
    <w:rsid w:val="00625583"/>
    <w:rsid w:val="00672B39"/>
    <w:rsid w:val="0071086A"/>
    <w:rsid w:val="00787734"/>
    <w:rsid w:val="00793E8A"/>
    <w:rsid w:val="007A1BAF"/>
    <w:rsid w:val="007B1F4E"/>
    <w:rsid w:val="007B648C"/>
    <w:rsid w:val="007D73C9"/>
    <w:rsid w:val="00846BA1"/>
    <w:rsid w:val="008979C1"/>
    <w:rsid w:val="008E758A"/>
    <w:rsid w:val="008F052A"/>
    <w:rsid w:val="009264A2"/>
    <w:rsid w:val="00955964"/>
    <w:rsid w:val="009628B9"/>
    <w:rsid w:val="009C6DEA"/>
    <w:rsid w:val="009D78B7"/>
    <w:rsid w:val="009E31F8"/>
    <w:rsid w:val="00A869F7"/>
    <w:rsid w:val="00B001EB"/>
    <w:rsid w:val="00BD6A05"/>
    <w:rsid w:val="00C054C1"/>
    <w:rsid w:val="00C52BD5"/>
    <w:rsid w:val="00CC4A88"/>
    <w:rsid w:val="00CC57A0"/>
    <w:rsid w:val="00CF367F"/>
    <w:rsid w:val="00D378EF"/>
    <w:rsid w:val="00DE1E29"/>
    <w:rsid w:val="00EA1B3E"/>
    <w:rsid w:val="00EB5DF9"/>
    <w:rsid w:val="00F37B0D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88"/>
    <w:pPr>
      <w:ind w:left="720"/>
      <w:contextualSpacing/>
    </w:pPr>
  </w:style>
  <w:style w:type="paragraph" w:customStyle="1" w:styleId="ConsPlusNonformat">
    <w:name w:val="ConsPlusNonformat"/>
    <w:uiPriority w:val="99"/>
    <w:rsid w:val="00DE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9D78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7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FB9"/>
  </w:style>
  <w:style w:type="paragraph" w:styleId="a8">
    <w:name w:val="footer"/>
    <w:basedOn w:val="a"/>
    <w:link w:val="a9"/>
    <w:uiPriority w:val="99"/>
    <w:unhideWhenUsed/>
    <w:rsid w:val="0010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FB9"/>
  </w:style>
  <w:style w:type="paragraph" w:styleId="aa">
    <w:name w:val="Balloon Text"/>
    <w:basedOn w:val="a"/>
    <w:link w:val="ab"/>
    <w:uiPriority w:val="99"/>
    <w:semiHidden/>
    <w:unhideWhenUsed/>
    <w:rsid w:val="0029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FE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A1B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F068DF354A49C07BD865F51DE1063FFEDF641CBBA0D4A4824C8E05CDC69AB400E3FD377D89CAuBo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dcterms:created xsi:type="dcterms:W3CDTF">2019-06-04T15:13:00Z</dcterms:created>
  <dcterms:modified xsi:type="dcterms:W3CDTF">2019-06-04T16:12:00Z</dcterms:modified>
</cp:coreProperties>
</file>